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After a further competition, if the Supplier’s bid has additional things that you would like included in the contract, insert the Supplier’s bid here.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Tender Here]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pos="1850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C">
      <w:pPr>
        <w:tabs>
          <w:tab w:val="left" w:pos="1850"/>
        </w:tabs>
        <w:rPr>
          <w:rFonts w:ascii="Arial" w:cs="Arial" w:eastAsia="Arial" w:hAnsi="Arial"/>
          <w:sz w:val="24"/>
          <w:szCs w:val="24"/>
        </w:rPr>
        <w:sectPr>
          <w:headerReference r:id="rId7" w:type="default"/>
          <w:footerReference r:id="rId8" w:type="default"/>
          <w:pgSz w:h="16838" w:w="11906"/>
          <w:pgMar w:bottom="1440" w:top="1440" w:left="1440" w:right="1440" w:header="706" w:footer="706"/>
          <w:pgNumType w:start="1"/>
          <w:cols w:equalWidth="0"/>
        </w:sect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/>
      <w:pgMar w:bottom="1440" w:top="1440" w:left="1440" w:right="1440" w:header="706" w:footer="706"/>
      <w:cols w:equalWidth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tabs>
        <w:tab w:val="center" w:pos="4513"/>
        <w:tab w:val="right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RM6187</w:t>
    </w:r>
  </w:p>
  <w:p w:rsidR="00000000" w:rsidDel="00000000" w:rsidP="00000000" w:rsidRDefault="00000000" w:rsidRPr="00000000" w14:paraId="0000001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tabs>
        <w:tab w:val="left" w:pos="2731"/>
      </w:tabs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10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FHctilWypmVuT9tU4dmDOaYVew==">AMUW2mUtDXwdqR2HT9/fwvHzuGo5zeKZlQgQHMagsJoR+UfvaodxJE5MjTrcTPeQ3gfidRqhcbYkEtGRF8LT50DQmVc5rI/j3O3RZtKgnAZgxVH4TiIFHwfBiBzviC7An+l5ToNe0BqtgKQaHDmi9wO2csO8rMqABQ==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2018-11-23T10:46:00Z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